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D5" w:rsidRPr="00AC26D5" w:rsidRDefault="00AC26D5" w:rsidP="00AC26D5">
      <w:pPr>
        <w:shd w:val="clear" w:color="auto" w:fill="FFFFFF"/>
        <w:spacing w:before="100" w:beforeAutospacing="1" w:after="100" w:afterAutospacing="1" w:line="240" w:lineRule="auto"/>
        <w:jc w:val="center"/>
        <w:outlineLvl w:val="1"/>
        <w:rPr>
          <w:rFonts w:ascii="Tahoma" w:eastAsia="Times New Roman" w:hAnsi="Tahoma" w:cs="Tahoma"/>
          <w:b/>
          <w:bCs/>
          <w:color w:val="E97300"/>
          <w:sz w:val="36"/>
          <w:szCs w:val="36"/>
        </w:rPr>
      </w:pPr>
      <w:r w:rsidRPr="00AC26D5">
        <w:rPr>
          <w:rFonts w:ascii="Tahoma" w:eastAsia="Times New Roman" w:hAnsi="Tahoma" w:cs="Tahoma"/>
          <w:b/>
          <w:bCs/>
          <w:color w:val="E97300"/>
          <w:sz w:val="36"/>
          <w:szCs w:val="36"/>
        </w:rPr>
        <w:t>Семейный кодекс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 </w:t>
      </w:r>
    </w:p>
    <w:p w:rsidR="00AC26D5" w:rsidRPr="00AC26D5" w:rsidRDefault="00AC26D5" w:rsidP="00AC26D5">
      <w:pPr>
        <w:shd w:val="clear" w:color="auto" w:fill="FFFFFF"/>
        <w:spacing w:before="150" w:after="0" w:line="240" w:lineRule="auto"/>
        <w:jc w:val="center"/>
        <w:rPr>
          <w:rFonts w:ascii="Tahoma" w:eastAsia="Times New Roman" w:hAnsi="Tahoma" w:cs="Tahoma"/>
          <w:color w:val="000000"/>
          <w:sz w:val="21"/>
          <w:szCs w:val="21"/>
        </w:rPr>
      </w:pPr>
      <w:r w:rsidRPr="00AC26D5">
        <w:rPr>
          <w:rFonts w:ascii="Tahoma" w:eastAsia="Times New Roman" w:hAnsi="Tahoma" w:cs="Tahoma"/>
          <w:color w:val="000000"/>
          <w:sz w:val="21"/>
          <w:szCs w:val="21"/>
        </w:rPr>
        <w:t>ФЕДЕРАЛЬНЫЙ ЗАКОН</w:t>
      </w:r>
    </w:p>
    <w:p w:rsidR="00AC26D5" w:rsidRPr="00AC26D5" w:rsidRDefault="00AC26D5" w:rsidP="00AC26D5">
      <w:pPr>
        <w:shd w:val="clear" w:color="auto" w:fill="FFFFFF"/>
        <w:spacing w:before="150" w:after="0" w:line="240" w:lineRule="auto"/>
        <w:jc w:val="center"/>
        <w:rPr>
          <w:rFonts w:ascii="Tahoma" w:eastAsia="Times New Roman" w:hAnsi="Tahoma" w:cs="Tahoma"/>
          <w:color w:val="000000"/>
          <w:sz w:val="21"/>
          <w:szCs w:val="21"/>
        </w:rPr>
      </w:pPr>
      <w:r w:rsidRPr="00AC26D5">
        <w:rPr>
          <w:rFonts w:ascii="Tahoma" w:eastAsia="Times New Roman" w:hAnsi="Tahoma" w:cs="Tahoma"/>
          <w:color w:val="000000"/>
          <w:sz w:val="21"/>
          <w:szCs w:val="21"/>
        </w:rPr>
        <w:t>от 29 декабря 1995 года № 223–ФЗ</w:t>
      </w:r>
    </w:p>
    <w:p w:rsidR="00AC26D5" w:rsidRPr="00AC26D5" w:rsidRDefault="00AC26D5" w:rsidP="00AC26D5">
      <w:pPr>
        <w:shd w:val="clear" w:color="auto" w:fill="FFFFFF"/>
        <w:spacing w:before="150" w:after="0" w:line="240" w:lineRule="auto"/>
        <w:jc w:val="center"/>
        <w:rPr>
          <w:rFonts w:ascii="Tahoma" w:eastAsia="Times New Roman" w:hAnsi="Tahoma" w:cs="Tahoma"/>
          <w:color w:val="000000"/>
          <w:sz w:val="21"/>
          <w:szCs w:val="21"/>
        </w:rPr>
      </w:pPr>
      <w:r w:rsidRPr="00AC26D5">
        <w:rPr>
          <w:rFonts w:ascii="Tahoma" w:eastAsia="Times New Roman" w:hAnsi="Tahoma" w:cs="Tahoma"/>
          <w:color w:val="000000"/>
          <w:sz w:val="21"/>
          <w:szCs w:val="21"/>
        </w:rPr>
        <w:t>Семейный кодекс Российской Федерации</w:t>
      </w:r>
    </w:p>
    <w:p w:rsidR="00AC26D5" w:rsidRPr="00AC26D5" w:rsidRDefault="00AC26D5" w:rsidP="00AC26D5">
      <w:pPr>
        <w:shd w:val="clear" w:color="auto" w:fill="FFFFFF"/>
        <w:spacing w:before="150" w:after="0" w:line="240" w:lineRule="auto"/>
        <w:jc w:val="center"/>
        <w:rPr>
          <w:rFonts w:ascii="Tahoma" w:eastAsia="Times New Roman" w:hAnsi="Tahoma" w:cs="Tahoma"/>
          <w:color w:val="000000"/>
          <w:sz w:val="21"/>
          <w:szCs w:val="21"/>
        </w:rPr>
      </w:pPr>
      <w:r w:rsidRPr="00AC26D5">
        <w:rPr>
          <w:rFonts w:ascii="Tahoma" w:eastAsia="Times New Roman" w:hAnsi="Tahoma" w:cs="Tahoma"/>
          <w:b/>
          <w:bCs/>
          <w:color w:val="000000"/>
          <w:sz w:val="21"/>
        </w:rPr>
        <w:t>(с изменениями на 3 июня 2006 года)</w:t>
      </w:r>
    </w:p>
    <w:p w:rsidR="00AC26D5" w:rsidRPr="00AC26D5" w:rsidRDefault="00AC26D5" w:rsidP="00AC26D5">
      <w:pPr>
        <w:shd w:val="clear" w:color="auto" w:fill="FFFFFF"/>
        <w:spacing w:before="150" w:after="0" w:line="240" w:lineRule="auto"/>
        <w:jc w:val="center"/>
        <w:rPr>
          <w:rFonts w:ascii="Tahoma" w:eastAsia="Times New Roman" w:hAnsi="Tahoma" w:cs="Tahoma"/>
          <w:color w:val="000000"/>
          <w:sz w:val="21"/>
          <w:szCs w:val="21"/>
        </w:rPr>
      </w:pPr>
      <w:r w:rsidRPr="00AC26D5">
        <w:rPr>
          <w:rFonts w:ascii="Tahoma" w:eastAsia="Times New Roman" w:hAnsi="Tahoma" w:cs="Tahoma"/>
          <w:color w:val="000000"/>
          <w:sz w:val="21"/>
          <w:szCs w:val="21"/>
        </w:rPr>
        <w:t>Документ с изменениями, внесенными:</w:t>
      </w:r>
    </w:p>
    <w:p w:rsidR="00AC26D5" w:rsidRPr="00AC26D5" w:rsidRDefault="00AC26D5" w:rsidP="00AC26D5">
      <w:pPr>
        <w:shd w:val="clear" w:color="auto" w:fill="FFFFFF"/>
        <w:spacing w:before="150" w:after="0" w:line="240" w:lineRule="auto"/>
        <w:jc w:val="center"/>
        <w:rPr>
          <w:rFonts w:ascii="Tahoma" w:eastAsia="Times New Roman" w:hAnsi="Tahoma" w:cs="Tahoma"/>
          <w:color w:val="000000"/>
          <w:sz w:val="21"/>
          <w:szCs w:val="21"/>
        </w:rPr>
      </w:pPr>
      <w:r w:rsidRPr="00AC26D5">
        <w:rPr>
          <w:rFonts w:ascii="Tahoma" w:eastAsia="Times New Roman" w:hAnsi="Tahoma" w:cs="Tahoma"/>
          <w:color w:val="000000"/>
          <w:sz w:val="21"/>
          <w:szCs w:val="21"/>
        </w:rPr>
        <w:t>Федеральным законом от 15 ноября 1997 года № 140–ФЗ;</w:t>
      </w:r>
      <w:r w:rsidRPr="00AC26D5">
        <w:rPr>
          <w:rFonts w:ascii="Tahoma" w:eastAsia="Times New Roman" w:hAnsi="Tahoma" w:cs="Tahoma"/>
          <w:color w:val="000000"/>
          <w:sz w:val="21"/>
          <w:szCs w:val="21"/>
        </w:rPr>
        <w:br/>
        <w:t>Федеральным законом от 27 июня 1998 года № 94–ФЗ;</w:t>
      </w:r>
      <w:r w:rsidRPr="00AC26D5">
        <w:rPr>
          <w:rFonts w:ascii="Tahoma" w:eastAsia="Times New Roman" w:hAnsi="Tahoma" w:cs="Tahoma"/>
          <w:color w:val="000000"/>
          <w:sz w:val="21"/>
          <w:szCs w:val="21"/>
        </w:rPr>
        <w:br/>
        <w:t>Федеральным законом от 2 января 2000 года № 32–ФЗ;</w:t>
      </w:r>
      <w:r w:rsidRPr="00AC26D5">
        <w:rPr>
          <w:rFonts w:ascii="Tahoma" w:eastAsia="Times New Roman" w:hAnsi="Tahoma" w:cs="Tahoma"/>
          <w:color w:val="000000"/>
          <w:sz w:val="21"/>
          <w:szCs w:val="21"/>
        </w:rPr>
        <w:br/>
        <w:t>Федеральным законом от 22 августа 2004 года № 122–ФЗ;</w:t>
      </w:r>
      <w:r w:rsidRPr="00AC26D5">
        <w:rPr>
          <w:rFonts w:ascii="Tahoma" w:eastAsia="Times New Roman" w:hAnsi="Tahoma" w:cs="Tahoma"/>
          <w:color w:val="000000"/>
          <w:sz w:val="21"/>
          <w:szCs w:val="21"/>
        </w:rPr>
        <w:br/>
        <w:t>Федеральным законом от 28 декабря 2004 года № 185–ФЗ;</w:t>
      </w:r>
      <w:r w:rsidRPr="00AC26D5">
        <w:rPr>
          <w:rFonts w:ascii="Tahoma" w:eastAsia="Times New Roman" w:hAnsi="Tahoma" w:cs="Tahoma"/>
          <w:color w:val="000000"/>
          <w:sz w:val="21"/>
          <w:szCs w:val="21"/>
        </w:rPr>
        <w:br/>
        <w:t>Федеральным законом от 3 июня 2006 года № 71–ФЗ</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РАЗДЕЛ I. ОБЩИЕ ПОЛОЖЕНИЯ</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ГЛАВА 1. СЕМЕЙНОЕ ЗАКОНОДАТЕЛЬСТВО</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 Основные начала семейного законодательства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Семья, материнство, отцовство и детство в Российской Федерации находятся под защитой государства.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Признается брак, заключенный только в органах записи актов гражданского состояния.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2. Отношения, регулируемые семейным законодательством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 xml:space="preserve">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w:t>
      </w:r>
      <w:r w:rsidRPr="00AC26D5">
        <w:rPr>
          <w:rFonts w:ascii="Tahoma" w:eastAsia="Times New Roman" w:hAnsi="Tahoma" w:cs="Tahoma"/>
          <w:color w:val="000000"/>
          <w:sz w:val="21"/>
          <w:szCs w:val="21"/>
        </w:rPr>
        <w:lastRenderedPageBreak/>
        <w:t>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3. Семейное законодательство и иные акты, содержащие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нормы семейного права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Нормы семейного права, содержащиеся в законах субъектов Российской Федерации, должны соответствовать настоящему Кодексу.</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4. Применение к семейным отношениям гражданского</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законодательства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 Применение семейного законодательства и гражданского</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законодательства к семейным отношениям по аналогии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 Семейное законодательство и нормы международного права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lastRenderedPageBreak/>
        <w:t>РАЗДЕЛ IV. ПРАВА И ОБЯЗАННОСТИ РОДИТЕЛЕЙ И ДЕТЕЙ</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ГЛАВА 10. УСТАНОВЛЕНИЕ ПРОИСХОЖДЕНИЯ ДЕТЕЙ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47. Основание для возникновения прав и обязанностей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родителей и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Права и обязанности родителей и детей основываются на происхождении детей, удостоверенном в установленном законом порядке.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48. Установление происхождения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49. Установление отцовства в судебном порядке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50. Установление судом факта признания отцовства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lastRenderedPageBreak/>
        <w:t>Статья 51. Запись родителей ребенка в книге записей рождений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Отец и мать, состоящие в браке между собой, записываются родителями ребенка в книге записей рождений по заявлению любого из них.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52. Оспаривание отцовства (материнства)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53. Права и обязанности детей, родившихся от лиц,</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не состоящих в браке между собой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установлении отцовства в порядке, предусмотренном</w:t>
      </w:r>
      <w:r w:rsidRPr="00AC26D5">
        <w:rPr>
          <w:rFonts w:ascii="Tahoma" w:eastAsia="Times New Roman" w:hAnsi="Tahoma" w:cs="Tahoma"/>
          <w:color w:val="000000"/>
          <w:sz w:val="21"/>
        </w:rPr>
        <w:t> </w:t>
      </w:r>
      <w:hyperlink r:id="rId4" w:anchor="I0" w:tgtFrame="_top" w:history="1">
        <w:r w:rsidRPr="00AC26D5">
          <w:rPr>
            <w:rFonts w:ascii="Tahoma" w:eastAsia="Times New Roman" w:hAnsi="Tahoma" w:cs="Tahoma"/>
            <w:color w:val="6E00D4"/>
            <w:sz w:val="21"/>
            <w:u w:val="single"/>
          </w:rPr>
          <w:t>статьями 48</w:t>
        </w:r>
      </w:hyperlink>
      <w:r w:rsidRPr="00AC26D5">
        <w:rPr>
          <w:rFonts w:ascii="Tahoma" w:eastAsia="Times New Roman" w:hAnsi="Tahoma" w:cs="Tahoma"/>
          <w:color w:val="000000"/>
          <w:sz w:val="21"/>
          <w:szCs w:val="21"/>
        </w:rPr>
        <w:t>-50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ГЛАВА 11. ПРАВА НЕСОВЕРШЕННОЛЕТНИХ ДЕТЕЙ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54. Право ребенка жить и воспитываться в семье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1. Ребенком признается лицо, не достигшее возраста восемнадцати лет (совершеннолетия).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55. Право ребенка на общение с родителями и другими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родственниками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56. Право ребенка на защиту</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Ребенок имеет право на защиту своих прав и законных интересов.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Ребенок имеет право на защиту от злоупотреблений со стороны родителей (лиц, их заменяющих).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нарушении прав и законных интересов ребенка, в том числе при невыполнении или при ненадлежащем выполнении родителями (одним их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57. Право ребенка выражать свое мнение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58. Право ребенка на имя, отчество и фамилию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Ребенок имеет право на имя, отчество и фамилию.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59. Изменение имени и фамилии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Изменение имени и (или) фамилии ребенка, достигшего возраста десяти лет, может быть произведено только с его согласия.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60. Имущественные права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w:t>
      </w:r>
      <w:r w:rsidRPr="00AC26D5">
        <w:rPr>
          <w:rFonts w:ascii="Tahoma" w:eastAsia="Times New Roman" w:hAnsi="Tahoma" w:cs="Tahoma"/>
          <w:color w:val="000000"/>
          <w:sz w:val="21"/>
          <w:szCs w:val="21"/>
        </w:rPr>
        <w:lastRenderedPageBreak/>
        <w:t>алиментов, подлежащих выплате, на счета, открытые на имя несовершеннолетних детей в банках.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Ребенок имеет право собственности на доходы, полученным им, имущество, полученное им в дар или в порядке наследования, а также на любое другое имущество, приобретенное на средства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ГЛАВА 12. ПРАВА И ОБЯЗАННОСТИ РОДИТЕЛЕЙ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61. Равенство прав и обязанностей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Родители имеют равные права и несут равные обязанности в отношении своих детей (родительские права).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62. Права несовершеннолетних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Несовершеннолетние родители имеют права на совместное проживание с ребенком и участие в его воспитании.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63. Права и обязанности родителей по воспитанию</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и образованию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Родители имеют право и обязаны воспитывать своих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Родители имеют преимущественное право на воспитание своих детей перед всеми другими лицами.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Родители обязаны обеспечить получение детьми основного общего образования.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64. Права и обязанности родителей по защите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прав и интересов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Защита прав и интересов детей возлагается на их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65. Осуществление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Родители, осуществляющие родительские права в ущерб правам и интересам детей, несут ответственность в установленном законом порядке.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Место жительства детей при раздельном проживании родителей устанавливается соглашением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66. Осуществление родительских прав родителем,</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проживающим отдельно от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67. Право на общение с ребенком дедушки, бабушки,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братьев, сестер и других родственников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Дедушка, бабушка, братья, сестры и другие родственники имеют право на общение с ребенком.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68. Защита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lastRenderedPageBreak/>
        <w:t>Статья 69. Лишение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Родители (один из них) могут быть лишены родительских прав, если они: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уклоняются от выполнения обязанностей родителей, в том числе при злостном уклонении от уплаты алиментов;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злоупотребляют своими родительскими правами;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являются больными хроническим алкоголизмом или наркоманией;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совершили умышленное преступление против жизни или здоровья своих детей либо против жизни или здоровья супруга.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70. Порядок лишения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Лишение родительских прав производится в судебном порядке.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Дела о лишении родительских прав рассматриваются с участием прокурора и органа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71. Последствия лишения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Лишение родительских прав не освобождает родителей от обязанности содержать своего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w:t>
      </w:r>
      <w:r w:rsidRPr="00AC26D5">
        <w:rPr>
          <w:rFonts w:ascii="Tahoma" w:eastAsia="Times New Roman" w:hAnsi="Tahoma" w:cs="Tahoma"/>
          <w:color w:val="000000"/>
          <w:sz w:val="21"/>
          <w:szCs w:val="21"/>
        </w:rPr>
        <w:lastRenderedPageBreak/>
        <w:t>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72. Восстановление в родительских правах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Восстановление в родительских правах в отношении ребенка, достигшего возраста десяти лет, возможно только с его согласия.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Не допускается восстановление в родительских правах, если ребенок усыновлен и усыновление не отменено (статья 140 настоящего Кодекса).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73. Ограничение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Дела об ограничении родительских прав рассматриваются с участием прокурора и органа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5. При рассмотрении дела об ограничении родительских прав суд решает вопрос о взыскании алиментов на ребенка с родителей (одного из них).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74. Последствия ограничения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Ограничение родительских прав не освобождает родителей от обязанности по содержанию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В случае ограничения родительских прав обоих родителей ребенок передается на попечение органа опеки и попечительства.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75. Контакты ребенка с родителями,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родительские права которых ограничены судом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76. Отмена ограничения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77. Отобрание ребенка при непосредственной угрозе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жизни ребенка или его здоровью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w:t>
      </w:r>
      <w:r w:rsidRPr="00AC26D5">
        <w:rPr>
          <w:rFonts w:ascii="Tahoma" w:eastAsia="Times New Roman" w:hAnsi="Tahoma" w:cs="Tahoma"/>
          <w:color w:val="000000"/>
          <w:sz w:val="21"/>
          <w:szCs w:val="21"/>
        </w:rPr>
        <w:lastRenderedPageBreak/>
        <w:t>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78. Участие органа опеки и попечительства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при рассмотрении судом споров, связанных с воспитанием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79. Исполнение решений суда по делам,</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связанным с воспитанием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РАЗДЕЛ V. АЛИМЕНТНЫЕ ОБЯЗАТЕЛЬСТВА ЧЛЕНОВ СЕМЬИ</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ГЛАВА 13. АЛИМЕНТНЫЕ ОБЯЗАТЕЛЬСТВА РОДИТЕЛЕЙ И ДЕТЕЙ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80. Обязанности родителей по содержанию</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несовершеннолетних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РАЗДЕЛ VI. ФОРМЫ ВОСПИТАНИЯ ДЕТЕЙ,</w:t>
      </w:r>
      <w:r w:rsidRPr="00AC26D5">
        <w:rPr>
          <w:rFonts w:ascii="Tahoma" w:eastAsia="Times New Roman" w:hAnsi="Tahoma" w:cs="Tahoma"/>
          <w:b/>
          <w:bCs/>
          <w:color w:val="000000"/>
          <w:sz w:val="27"/>
          <w:szCs w:val="27"/>
        </w:rPr>
        <w:br/>
        <w:t>ОСТАВШИХСЯ БЕЗ ПОПЕЧЕНИЯ РОДИТЕЛЕЙ</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ГЛАВА 18. ВЫЯВЛЕНИЕ И УСТРОЙСТВО ДЕТЕЙ,</w:t>
      </w:r>
      <w:r w:rsidRPr="00AC26D5">
        <w:rPr>
          <w:rFonts w:ascii="Tahoma" w:eastAsia="Times New Roman" w:hAnsi="Tahoma" w:cs="Tahoma"/>
          <w:b/>
          <w:bCs/>
          <w:color w:val="000000"/>
          <w:sz w:val="27"/>
          <w:szCs w:val="27"/>
        </w:rPr>
        <w:br/>
        <w:t>ОСТАВШИХСЯ БЕЗ ПОПЕЧЕНИЯ РОДИТЕЛЕЙ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121. Защита прав и интересов детей,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оставшихся без попечения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Органами опеки и попечительства являются органы местного самоуправления.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Российской Федерации, настоящим Кодексом, Гражданским кодексом Российской Федерации.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122. Выявление и учет детей,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оставшихся без попечения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 xml:space="preserve">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w:t>
      </w:r>
      <w:r w:rsidRPr="00AC26D5">
        <w:rPr>
          <w:rFonts w:ascii="Tahoma" w:eastAsia="Times New Roman" w:hAnsi="Tahoma" w:cs="Tahoma"/>
          <w:color w:val="000000"/>
          <w:sz w:val="21"/>
          <w:szCs w:val="21"/>
        </w:rPr>
        <w:lastRenderedPageBreak/>
        <w:t>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w:t>
      </w:r>
      <w:hyperlink r:id="rId5" w:anchor="I0" w:tgtFrame="_top" w:history="1">
        <w:r w:rsidRPr="00AC26D5">
          <w:rPr>
            <w:rFonts w:ascii="Tahoma" w:eastAsia="Times New Roman" w:hAnsi="Tahoma" w:cs="Tahoma"/>
            <w:color w:val="6E00D4"/>
            <w:sz w:val="21"/>
            <w:u w:val="single"/>
          </w:rPr>
          <w:t>статья 123 настоящего Кодекса</w:t>
        </w:r>
      </w:hyperlink>
      <w:r w:rsidRPr="00AC26D5">
        <w:rPr>
          <w:rFonts w:ascii="Tahoma" w:eastAsia="Times New Roman" w:hAnsi="Tahoma" w:cs="Tahoma"/>
          <w:color w:val="000000"/>
          <w:sz w:val="21"/>
          <w:szCs w:val="21"/>
        </w:rPr>
        <w:t>)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123. Устройство детей, оставшихся без попечения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Иные формы устройства детей, оставшихся без попечения родителей, могут быть предусмотрены законами субъектов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ГЛАВА 19. УСЫНОВЛЕНИЕ (УДОЧЕРЕНИЕ) ДЕТЕЙ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124. Дети, в отношении которых</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lastRenderedPageBreak/>
        <w:t>допускается усыновление (удочерение)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Усыновление или удочерение (далее - усыновление) является приоритетной формой устройства детей, оставшихся без попечения.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Усыновление братьев и сестер разными лицами не допускается, за исключением случаев, когда усыновление отвечает интересам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125. Порядок 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126. Учет детей, подлежащих усыновлению, и лиц,</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желающих усыновить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1. Учет детей, подлежащих усыновлению, осуществляется в порядке, установленном пунктом 3 статьи 122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126.1. Недопустимость посреднической деятельности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по усыновлению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127. Лица, имеющие право быть усыновителями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Усыновителями могут быть совершеннолетние лица обоего пола, за исключением: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признанных судом недееспособными или ограниченно дееспособными;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супругов, один из которых признан судом недееспособным или ограниченно дееспособным;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лишенных по суду родительских прав или ограниченных судом в родительских правах;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отстраненных от обязанностей опекуна (попечителя) за ненадлежащее выполнение возложенных на него законом обязанностей;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бывших усыновителей, если усыновление отменено судом по их вине;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не имеющих постоянного места жительства;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имеющих на момент установления усыновления судимость за умышленное преступление против жизни или здоровья граждан;</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проживающих в жилых помещениях, не отвечающих санитарным и техническим правилам и нормам.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Лица, не состоящие между собой в браке, не могут совместно усыновить одного и того же ребенка.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128. Разница в возрасте между усыновителем</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и усыновляемым ребенком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При усыновлении ребенка отчимом (мачехой) наличие разницы в возрасте, установленной пунктом 1 настоящей статьи, не требуется.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129. Согласие родителей на усыновление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Родители вправе отозвать данное ими согласие на усыновление ребенка до вынесения решения суда о его усыновлении.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130. Усыновление ребенка без согласия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Не требуется согласие родителей ребенка на его усыновление в случаях, если они: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неизвестны или признаны судом безвестно отсутствующими;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признаны судом недееспособными;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лишены судом родительских прав (при соблюдении требований пункта 6 статьи 71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131. Согласие на усыновление детей опекунов (попечителей),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приемных родителей, руководителей учреждений,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в которых находятся дети, оставшиеся без попечения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Для усыновления детей, находящихся под опекой (попечительством), необходимо согласие в письменной форме их опекунов (попечителей).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Для усыновления детей, находящихся в приемных семьях, необходимо согласие в письменной форме приемных родителей.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Суд вправе в интересах ребенка вынести решение о его усыновлении без согласия лиц, указанных в пункте 1 настоящей статьи.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132. Согласие усыновляемого ребенка на усыновление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Для усыновления ребенка, достигшего возраста десяти лет, необходимо его согласие.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133. Согласие супруга усыновителя на усыновление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134. Имя, отчество и фамилия усыновленного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За усыновленным ребенком сохраняются его имя, отчество и фамилия.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5. Об изменении фамилии, имени и отчества усыновленного ребенка указывается в решении суда о его усыновлении.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135. Изменение даты и места рождения усыновленного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Изменение даты рождения усыновленного ребенка допускается только при усыновлении ребенка в возрасте до года.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Об изменениях даты и (или) места рождения усыновленного ребенка указывается в решении суда о его усыновлении.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136. Запись усыновителей в качестве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родителей усыновленного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О необходимости производства такой записи указывается в решении суда об усыновлении ребенка.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137. Правовые последствия 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138. Сохранение за усыновленным ребенком</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права на пенсию и пособия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139. Тайна 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Тайна усыновления ребенка охраняется законом.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140. Отмена 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Отмена усыновления ребенка производится в судебном порядке.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Дело об отмене усыновления ребенка рассматривается с участием органа опеки и попечительства, а также прокурора.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Усыновление прекращается со дня вступления в законную силу решения суда об отмене 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141. Основания к отмене 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Суд вправе отменить усыновление ребенка и по другим основаниям исходя из интересов ребенка и с учетом мнения ребенка.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142. Лица, обладающие правом требовать отмены</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lastRenderedPageBreak/>
        <w:t>Статья 143. Последствия отмены усыновления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Суд также разрешает вопрос, сохраняются ли за ребенком присвоенные ему в связи с его усыновлением имя, отчество и фамилия.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Изменение имени, отчества или фамилии ребенка, достигшего возраста десяти лет, возможно только с его согласия.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144. Недопустимость отмены усыновления по достижении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усыновленным ребенком совершеннолетия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ГЛАВА 20. ОПЕКА И ПОПЕЧИТЕЛЬСТВО НАД ДЕТЬМИ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145. Дети, над которыми устанавливаются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опека или попечительство</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Опека устанавливается над детьми, не достигшими возраста четырнадцати лет.</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Попечительство устанавливается над детьми в возрасте от четырнадцати до восемнадцати лет.</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Установление и прекращение опеки или попечительства над детьми определяются Гражданским кодексом Российской Федерации.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146. Опекуны (попечители) детей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 xml:space="preserve">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w:t>
      </w:r>
      <w:r w:rsidRPr="00AC26D5">
        <w:rPr>
          <w:rFonts w:ascii="Tahoma" w:eastAsia="Times New Roman" w:hAnsi="Tahoma" w:cs="Tahoma"/>
          <w:color w:val="000000"/>
          <w:sz w:val="21"/>
          <w:szCs w:val="21"/>
        </w:rPr>
        <w:lastRenderedPageBreak/>
        <w:t>(попечителя),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147. Опека (попечительство) над детьми,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находящимися в воспитательных учреждениях,</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лечебных учреждениях и учреждениях социальной защиты населения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Защита прав выпускников учреждений, указанных в пункте 1 настоящей статьи, возлагается на органы опеки и попечительства.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148. Права детей, находящихся под опекой (попечительством)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Дети, находящиеся под опекой (попечительством), имеют право на: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обеспечение им условий для содержания, воспитания, образования, всестороннего развития и уважение их человеческого достоинства;)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причитающиеся им алименты, пенсии, пособия и другие социальные выплаты;</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защиту от злоупотреблений со стороны опекуна (попечителя) в соответствии со статьей 56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Дети, находящиеся под опекой (попечительством) обладают, также правами, предусмотренными статьями 55 и 57 настоящего Кодекса.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149. Права детей, оставшихся без попечения родителей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lastRenderedPageBreak/>
        <w:t>и находящихся в воспитательных учреждениях, лечебных учреждениях</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и учреждениях социальной защиты населения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на: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содержание, воспитание, образование, всестороннее развитие, уважение их человеческого достоинства, обеспечение их интересов;</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причитающиеся им алименты, пенсии, пособия и другие социальные выплаты;</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льготы при трудоустройстве, предусмотренные законодательством о труде, по окончании пребывания в указанных учреждениях.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55-57 настоящего Кодекса.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150. Права и обязанности опекуна (попечителя)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Гражданские права и обязанности опекуна (попечителя) определяются статьями 36-38 Гражданского кодекса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На содержание ребенка опекуну (попечителю) ежемесячно выплачиваются денежные средства в порядке и размере, установленных законами субъекта Российской Федерации.</w:t>
      </w:r>
    </w:p>
    <w:p w:rsidR="00AC26D5" w:rsidRPr="00AC26D5" w:rsidRDefault="00AC26D5" w:rsidP="00AC26D5">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ГЛАВА 21. ПРИЕМНАЯ СЕМЬЯ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151. Образование приемной семьи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1. Приемная семья образуется на основании договора о передаче ребенка (детей) на воспитание в семью.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На воспитание в приемную семью передается ребенок (дети), не достигший совершеннолетия, на срок, предусмотренный указанным договором.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Положение о приемной семье утверждается Правительством Российской Федерации.</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152. Договор о передаче ребенка (детей) на воспитание в семью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Размер оплаты труда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153. Приемные родители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Приемными родителями могут быть совершеннолетние лица обоего пола, за исключением: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признанных судом недееспособными или ограниченно дееспособными;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лишенных по суду родительских прав или ограниченных судом в родительских правах;</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отстраненных от обязанностей опекуна (попечителя) за ненадлежащее выполнение возложенных на него законом обязанностей;</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бывших усыновителей, если усыновление отменено судом по их вине;</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лиц, которые по состоянию здоровья (пункт 1 статьи 127 настоящего Кодекса) не могут осуществлять обязанности по воспитанию ребенка.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Приемные родители по отношению к принятому на воспитание ребенку (детям) обладают правами и обязанностями опекуна (попечителя).</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154. Ребенок (дети), передаваемый на воспитание</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в приемную семью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lastRenderedPageBreak/>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Разъединение братьев и сестер не допускается, за исключением случаев, когда это отвечает их интересам.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Ребенок (дети), переданный в приемную семью, обладает также правами, предусмотренными статьями 55-57 настоящего Кодекса.</w:t>
      </w:r>
    </w:p>
    <w:p w:rsidR="00AC26D5" w:rsidRPr="00AC26D5" w:rsidRDefault="00AC26D5" w:rsidP="00AC26D5">
      <w:pPr>
        <w:shd w:val="clear" w:color="auto" w:fill="FFFFFF"/>
        <w:spacing w:before="100" w:beforeAutospacing="1" w:after="100" w:afterAutospacing="1" w:line="240" w:lineRule="auto"/>
        <w:outlineLvl w:val="2"/>
        <w:rPr>
          <w:rFonts w:ascii="Tahoma" w:eastAsia="Times New Roman" w:hAnsi="Tahoma" w:cs="Tahoma"/>
          <w:b/>
          <w:bCs/>
          <w:color w:val="000000"/>
          <w:sz w:val="27"/>
          <w:szCs w:val="27"/>
        </w:rPr>
      </w:pPr>
      <w:r w:rsidRPr="00AC26D5">
        <w:rPr>
          <w:rFonts w:ascii="Tahoma" w:eastAsia="Times New Roman" w:hAnsi="Tahoma" w:cs="Tahoma"/>
          <w:b/>
          <w:bCs/>
          <w:color w:val="000000"/>
          <w:sz w:val="27"/>
          <w:szCs w:val="27"/>
        </w:rPr>
        <w:t>Статья 155. Содержание ребенка (детей), переданного в приемную семью</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1. 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p>
    <w:p w:rsidR="00AC26D5" w:rsidRPr="00AC26D5" w:rsidRDefault="00AC26D5" w:rsidP="00AC26D5">
      <w:pPr>
        <w:shd w:val="clear" w:color="auto" w:fill="FFFFFF"/>
        <w:spacing w:before="150" w:after="0" w:line="240" w:lineRule="auto"/>
        <w:rPr>
          <w:rFonts w:ascii="Tahoma" w:eastAsia="Times New Roman" w:hAnsi="Tahoma" w:cs="Tahoma"/>
          <w:color w:val="000000"/>
          <w:sz w:val="21"/>
          <w:szCs w:val="21"/>
        </w:rPr>
      </w:pPr>
      <w:r w:rsidRPr="00AC26D5">
        <w:rPr>
          <w:rFonts w:ascii="Tahoma" w:eastAsia="Times New Roman" w:hAnsi="Tahoma" w:cs="Tahoma"/>
          <w:color w:val="000000"/>
          <w:sz w:val="21"/>
          <w:szCs w:val="21"/>
        </w:rPr>
        <w:t>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AC26D5" w:rsidRPr="00AC26D5" w:rsidRDefault="00AC26D5" w:rsidP="00AC26D5">
      <w:pPr>
        <w:shd w:val="clear" w:color="auto" w:fill="FFFFFF"/>
        <w:spacing w:before="150" w:after="0" w:line="240" w:lineRule="auto"/>
        <w:jc w:val="right"/>
        <w:rPr>
          <w:rFonts w:ascii="Tahoma" w:eastAsia="Times New Roman" w:hAnsi="Tahoma" w:cs="Tahoma"/>
          <w:color w:val="000000"/>
          <w:sz w:val="21"/>
          <w:szCs w:val="21"/>
        </w:rPr>
      </w:pPr>
      <w:r w:rsidRPr="00AC26D5">
        <w:rPr>
          <w:rFonts w:ascii="Tahoma" w:eastAsia="Times New Roman" w:hAnsi="Tahoma" w:cs="Tahoma"/>
          <w:color w:val="000000"/>
          <w:sz w:val="21"/>
          <w:szCs w:val="21"/>
        </w:rPr>
        <w:t>Президент Российской Федерации</w:t>
      </w:r>
      <w:r w:rsidRPr="00AC26D5">
        <w:rPr>
          <w:rFonts w:ascii="Tahoma" w:eastAsia="Times New Roman" w:hAnsi="Tahoma" w:cs="Tahoma"/>
          <w:color w:val="000000"/>
          <w:sz w:val="21"/>
          <w:szCs w:val="21"/>
        </w:rPr>
        <w:br/>
        <w:t>Б.Ельцин</w:t>
      </w:r>
    </w:p>
    <w:p w:rsidR="00DD4504" w:rsidRDefault="00DD4504"/>
    <w:sectPr w:rsidR="00DD4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C26D5"/>
    <w:rsid w:val="00AC26D5"/>
    <w:rsid w:val="00DD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2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C2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6D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C26D5"/>
    <w:rPr>
      <w:rFonts w:ascii="Times New Roman" w:eastAsia="Times New Roman" w:hAnsi="Times New Roman" w:cs="Times New Roman"/>
      <w:b/>
      <w:bCs/>
      <w:sz w:val="27"/>
      <w:szCs w:val="27"/>
    </w:rPr>
  </w:style>
  <w:style w:type="paragraph" w:styleId="a3">
    <w:name w:val="Normal (Web)"/>
    <w:basedOn w:val="a"/>
    <w:uiPriority w:val="99"/>
    <w:semiHidden/>
    <w:unhideWhenUsed/>
    <w:rsid w:val="00AC26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26D5"/>
    <w:rPr>
      <w:b/>
      <w:bCs/>
    </w:rPr>
  </w:style>
  <w:style w:type="character" w:customStyle="1" w:styleId="apple-converted-space">
    <w:name w:val="apple-converted-space"/>
    <w:basedOn w:val="a0"/>
    <w:rsid w:val="00AC26D5"/>
  </w:style>
  <w:style w:type="character" w:styleId="a5">
    <w:name w:val="Hyperlink"/>
    <w:basedOn w:val="a0"/>
    <w:uiPriority w:val="99"/>
    <w:semiHidden/>
    <w:unhideWhenUsed/>
    <w:rsid w:val="00AC26D5"/>
    <w:rPr>
      <w:color w:val="0000FF"/>
      <w:u w:val="single"/>
    </w:rPr>
  </w:style>
</w:styles>
</file>

<file path=word/webSettings.xml><?xml version="1.0" encoding="utf-8"?>
<w:webSettings xmlns:r="http://schemas.openxmlformats.org/officeDocument/2006/relationships" xmlns:w="http://schemas.openxmlformats.org/wordprocessingml/2006/main">
  <w:divs>
    <w:div w:id="246766412">
      <w:bodyDiv w:val="1"/>
      <w:marLeft w:val="0"/>
      <w:marRight w:val="0"/>
      <w:marTop w:val="0"/>
      <w:marBottom w:val="0"/>
      <w:divBdr>
        <w:top w:val="none" w:sz="0" w:space="0" w:color="auto"/>
        <w:left w:val="none" w:sz="0" w:space="0" w:color="auto"/>
        <w:bottom w:val="none" w:sz="0" w:space="0" w:color="auto"/>
        <w:right w:val="none" w:sz="0" w:space="0" w:color="auto"/>
      </w:divBdr>
      <w:divsChild>
        <w:div w:id="2083873586">
          <w:marLeft w:val="0"/>
          <w:marRight w:val="0"/>
          <w:marTop w:val="0"/>
          <w:marBottom w:val="0"/>
          <w:divBdr>
            <w:top w:val="none" w:sz="0" w:space="0" w:color="auto"/>
            <w:left w:val="none" w:sz="0" w:space="0" w:color="auto"/>
            <w:bottom w:val="none" w:sz="0" w:space="0" w:color="auto"/>
            <w:right w:val="none" w:sz="0" w:space="0" w:color="auto"/>
          </w:divBdr>
          <w:divsChild>
            <w:div w:id="9746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tver-base:8080/law?d&amp;nd=9015517&amp;prevDoc=9015517&amp;mark=15N7O730078DUF1JRVA1600UQTQV3KFMO8H3VVMVEH3CTUAVV12D5SE3" TargetMode="External"/><Relationship Id="rId4" Type="http://schemas.openxmlformats.org/officeDocument/2006/relationships/hyperlink" Target="http://mon-tver-base:8080/law?d&amp;nd=9015517&amp;prevDoc=9015517&amp;mark=0000OJK0K4H5K51JKA7LF0VDQO9K000002D3A667KL0VDQO9K0000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10660</Words>
  <Characters>60768</Characters>
  <Application>Microsoft Office Word</Application>
  <DocSecurity>0</DocSecurity>
  <Lines>506</Lines>
  <Paragraphs>142</Paragraphs>
  <ScaleCrop>false</ScaleCrop>
  <Company/>
  <LinksUpToDate>false</LinksUpToDate>
  <CharactersWithSpaces>71286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ОУ-Ишимбай</dc:creator>
  <cp:keywords/>
  <dc:description/>
  <cp:lastModifiedBy>ОУ-Ишимбай</cp:lastModifiedBy>
  <cp:revision>2</cp:revision>
  <dcterms:created xsi:type="dcterms:W3CDTF">2015-09-03T12:26:00Z</dcterms:created>
  <dcterms:modified xsi:type="dcterms:W3CDTF">2015-09-03T12:27:00Z</dcterms:modified>
</cp:coreProperties>
</file>