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E6" w:rsidRPr="001102E6" w:rsidRDefault="001102E6" w:rsidP="001102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102E6">
        <w:rPr>
          <w:rFonts w:ascii="Georgia" w:eastAsia="Times New Roman" w:hAnsi="Georgia" w:cs="Times New Roman"/>
          <w:b/>
          <w:bCs/>
          <w:color w:val="B22222"/>
          <w:sz w:val="21"/>
          <w:szCs w:val="21"/>
          <w:lang w:eastAsia="ru-RU"/>
        </w:rPr>
        <w:t>Нормативные документы</w:t>
      </w:r>
    </w:p>
    <w:p w:rsidR="001102E6" w:rsidRPr="001102E6" w:rsidRDefault="001102E6" w:rsidP="0011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1102E6" w:rsidRPr="001102E6" w:rsidRDefault="001102E6" w:rsidP="00110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history="1">
        <w:proofErr w:type="gramStart"/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>Конвенция о правах инвалидов</w:t>
        </w:r>
      </w:hyperlink>
      <w:r w:rsidRPr="001102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(заключена в г. Нью-Йорке 13.12.2006 Кодекс Российской Федерации об административных правонарушениях от 30.12.2001 № 195-ФЗ (ред. от 02.07.2013)</w:t>
      </w:r>
      <w:proofErr w:type="gramEnd"/>
    </w:p>
    <w:p w:rsidR="001102E6" w:rsidRPr="001102E6" w:rsidRDefault="001102E6" w:rsidP="00110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history="1"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>Федеральный закон</w:t>
        </w:r>
      </w:hyperlink>
      <w:r w:rsidRPr="001102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от 24.11.1995 № 181-ФЗ "О социальной защите инвалидов в Российской Федерации" (ред. от 02.07.2013)</w:t>
      </w:r>
    </w:p>
    <w:p w:rsidR="001102E6" w:rsidRPr="001102E6" w:rsidRDefault="001102E6" w:rsidP="00110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history="1"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 xml:space="preserve">Письмо  </w:t>
        </w:r>
        <w:proofErr w:type="spellStart"/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 xml:space="preserve"> России от 11.04.2012 № 30-7/10/2-3602</w:t>
        </w:r>
      </w:hyperlink>
      <w:r w:rsidRPr="001102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"О методических рекомендациях, нацеленных на устранение наиболее часто встречающихся барьеров на пути следования инвалидов и других маломобильных групп населения при посещении административных зданий и служебных помещений"</w:t>
      </w:r>
    </w:p>
    <w:p w:rsidR="001102E6" w:rsidRPr="001102E6" w:rsidRDefault="001102E6" w:rsidP="00110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history="1"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>Минрегиона</w:t>
        </w:r>
        <w:proofErr w:type="spellEnd"/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 xml:space="preserve"> России от 15.08.2011 № 18529-08/ИП-ОГ </w:t>
        </w:r>
      </w:hyperlink>
      <w:r w:rsidRPr="001102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"О разъяснении статуса сводов правил – актуализированных СНиПов"</w:t>
      </w:r>
    </w:p>
    <w:p w:rsidR="001102E6" w:rsidRPr="001102E6" w:rsidRDefault="001102E6" w:rsidP="00110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" w:history="1"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>СП 59.13330.2012</w:t>
        </w:r>
      </w:hyperlink>
      <w:r w:rsidRPr="001102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"Свод правил. Доступность зданий и сооружений для маломобильных групп населения. Актуализированная редакция СНиП 35-01-2001" (утв. приказом </w:t>
      </w:r>
      <w:proofErr w:type="spellStart"/>
      <w:r w:rsidRPr="001102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Минрегиона</w:t>
      </w:r>
      <w:proofErr w:type="spellEnd"/>
      <w:r w:rsidRPr="001102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России от 27.12.2011 № 605)</w:t>
      </w:r>
    </w:p>
    <w:p w:rsidR="001102E6" w:rsidRPr="001102E6" w:rsidRDefault="001102E6" w:rsidP="00110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" w:history="1"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>СНиП 35-01-2001</w:t>
        </w:r>
      </w:hyperlink>
      <w:r w:rsidRPr="001102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"Доступность зданий и сооружений для маломобильных групп населения" (утв. постановлением Госстроя России от 16.07.2001 № 73)</w:t>
      </w:r>
    </w:p>
    <w:p w:rsidR="001102E6" w:rsidRPr="001102E6" w:rsidRDefault="001102E6" w:rsidP="00110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" w:history="1"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>Перечень национальных стандартов и сводов правил</w:t>
        </w:r>
      </w:hyperlink>
      <w:r w:rsidRPr="001102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(утв. распоряжением Правительства РФ от 21.06.2010 № 1047-р)</w:t>
      </w:r>
    </w:p>
    <w:p w:rsidR="001102E6" w:rsidRPr="001102E6" w:rsidRDefault="001102E6" w:rsidP="00110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" w:history="1">
        <w:r w:rsidRPr="001102E6">
          <w:rPr>
            <w:rFonts w:ascii="Georgia" w:eastAsia="Times New Roman" w:hAnsi="Georgia" w:cs="Times New Roman"/>
            <w:color w:val="005B7F"/>
            <w:sz w:val="21"/>
            <w:szCs w:val="21"/>
            <w:u w:val="single"/>
            <w:lang w:eastAsia="ru-RU"/>
          </w:rPr>
          <w:t>Государственная программа "Развитие образования" на 2013-2020 годы</w:t>
        </w:r>
      </w:hyperlink>
    </w:p>
    <w:p w:rsidR="001102E6" w:rsidRPr="001102E6" w:rsidRDefault="001102E6" w:rsidP="00110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" w:history="1">
        <w:r w:rsidRPr="001102E6">
          <w:rPr>
            <w:rFonts w:ascii="Georgia" w:eastAsia="Times New Roman" w:hAnsi="Georgia" w:cs="Times New Roman"/>
            <w:color w:val="005B7F"/>
            <w:sz w:val="21"/>
            <w:szCs w:val="21"/>
            <w:u w:val="single"/>
            <w:lang w:eastAsia="ru-RU"/>
          </w:rPr>
          <w:t>Государственная программа "Доступная среда" на 2011-2015 годы</w:t>
        </w:r>
      </w:hyperlink>
      <w:r w:rsidRPr="001102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1102E6" w:rsidRPr="001102E6" w:rsidRDefault="001102E6" w:rsidP="0011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history="1"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lang w:eastAsia="ru-RU"/>
          </w:rPr>
          <w:t>Обучение детей с ограниченными возможностями здоровья (информационно-справочный материал) </w:t>
        </w:r>
      </w:hyperlink>
    </w:p>
    <w:p w:rsidR="001102E6" w:rsidRPr="001102E6" w:rsidRDefault="001102E6" w:rsidP="0011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>Для информации. Закон №124-ФЗ </w:t>
        </w:r>
      </w:hyperlink>
    </w:p>
    <w:p w:rsidR="001102E6" w:rsidRPr="001102E6" w:rsidRDefault="001102E6" w:rsidP="001102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 xml:space="preserve">Введение ФГОС ОВЗ. </w:t>
        </w:r>
        <w:proofErr w:type="spellStart"/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>СаНиПин</w:t>
        </w:r>
        <w:proofErr w:type="spellEnd"/>
        <w:r w:rsidRPr="001102E6">
          <w:rPr>
            <w:rFonts w:ascii="Georgia" w:eastAsia="Times New Roman" w:hAnsi="Georgia" w:cs="Times New Roman"/>
            <w:color w:val="0069A9"/>
            <w:sz w:val="21"/>
            <w:szCs w:val="21"/>
            <w:u w:val="single"/>
            <w:lang w:eastAsia="ru-RU"/>
          </w:rPr>
          <w:t>.</w:t>
        </w:r>
      </w:hyperlink>
    </w:p>
    <w:p w:rsidR="00922A3E" w:rsidRDefault="00922A3E">
      <w:bookmarkStart w:id="0" w:name="_GoBack"/>
      <w:bookmarkEnd w:id="0"/>
    </w:p>
    <w:sectPr w:rsidR="0092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C81"/>
    <w:multiLevelType w:val="multilevel"/>
    <w:tmpl w:val="BA6A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E6"/>
    <w:rsid w:val="001102E6"/>
    <w:rsid w:val="009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6056/" TargetMode="External"/><Relationship Id="rId13" Type="http://schemas.openxmlformats.org/officeDocument/2006/relationships/hyperlink" Target="https://drive.google.com/file/d/0B7_CN6eCLheVaXlKUHBSRjNWanc/view?usp=shari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64504/" TargetMode="External"/><Relationship Id="rId12" Type="http://schemas.openxmlformats.org/officeDocument/2006/relationships/hyperlink" Target="http://www.fire-engineering.ru/assets/files/SVOD_PRAVIL/1047-r.pdf" TargetMode="External"/><Relationship Id="rId17" Type="http://schemas.openxmlformats.org/officeDocument/2006/relationships/hyperlink" Target="http://kuvmetodist.ucoz.ru/Documents/novpapka/SanPin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kuvmetodist.ucoz.ru/Documents/novpapka/Zakon_124-FZ_Ob_osnovnih_garantijah_prav_rebenka_v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2565085/" TargetMode="External"/><Relationship Id="rId11" Type="http://schemas.openxmlformats.org/officeDocument/2006/relationships/hyperlink" Target="http://www.docload.ru/Basesdoc/8/8630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vmetodist.ucoz.ru/Documents/novpapka/FGOS_OVZ.doc" TargetMode="External"/><Relationship Id="rId10" Type="http://schemas.openxmlformats.org/officeDocument/2006/relationships/hyperlink" Target="http://uristu.com/library/snip/snip_54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pravo.ru/document/view/26634614/26584463/" TargetMode="External"/><Relationship Id="rId14" Type="http://schemas.openxmlformats.org/officeDocument/2006/relationships/hyperlink" Target="https://drive.google.com/file/d/0B7_CN6eCLheVbTBKMHJoSjJ5OG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2016-09-01T02:52:00Z</dcterms:created>
  <dcterms:modified xsi:type="dcterms:W3CDTF">2016-09-01T02:52:00Z</dcterms:modified>
</cp:coreProperties>
</file>